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F2201" w:rsidRPr="004F2201" w:rsidRDefault="004F2201" w:rsidP="004F2201">
      <w:pPr>
        <w:spacing w:after="165" w:line="270" w:lineRule="atLeast"/>
        <w:jc w:val="center"/>
        <w:outlineLvl w:val="0"/>
        <w:rPr>
          <w:rFonts w:ascii="Monotype Corsiva" w:eastAsia="Times New Roman" w:hAnsi="Monotype Corsiva" w:cs="Helvetica"/>
          <w:b/>
          <w:bCs/>
          <w:color w:val="7030A0"/>
          <w:kern w:val="36"/>
          <w:sz w:val="96"/>
          <w:szCs w:val="96"/>
          <w:lang w:eastAsia="ru-RU"/>
        </w:rPr>
      </w:pPr>
      <w:r w:rsidRPr="004F2201">
        <w:rPr>
          <w:rFonts w:ascii="Monotype Corsiva" w:eastAsia="Times New Roman" w:hAnsi="Monotype Corsiva" w:cs="Helvetica"/>
          <w:b/>
          <w:bCs/>
          <w:color w:val="7030A0"/>
          <w:kern w:val="36"/>
          <w:sz w:val="96"/>
          <w:szCs w:val="96"/>
          <w:lang w:eastAsia="ru-RU"/>
        </w:rPr>
        <w:t>Роль классической музыки в становлении личности ребенка</w:t>
      </w:r>
    </w:p>
    <w:p w:rsidR="004F2201" w:rsidRPr="004F2201" w:rsidRDefault="004F2201" w:rsidP="004F2201">
      <w:pPr>
        <w:spacing w:before="450" w:after="450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Что же такое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>классическая музыка</w:t>
      </w: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 в понимании современного ребенка? Скорее всего, для него это скучная музыка, которую играют люди с непонятными инструментами. И, к сожалению, это наше упущение, что большинство детей не слушают и не понимают классическую музыку.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Однако не все еще так безнадежно. Постепенно можно привить ребенку если не любовь, то хотя бы в какой-то степени уважение к этому виду искусства. И вовсе не обязательно для этого ходить в музыкальную школу. Для начала достаточно будет купить пару дисков с записями классических произведений и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>ненавязчиво ставить их для фона</w:t>
      </w: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>. Детей постарше можно сводить на концерт в консерваторию, на балет или в оперу.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Самое благоприятное время для знакомства ребенка с музыкой в период до 5-6 лет. А еще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>лучше начать «музыкальное образование» ребенка уже с момента зачатия</w:t>
      </w: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. Ведь исследования показывают, что ребенок, находясь в животике у мамы, реагирует на все окружающие звуки и музыку. Именно во время беременности рекомендуется слушать классическую музыку, которая благоприятно действует на развитие внутриутробного плода. А грудные </w:t>
      </w: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lastRenderedPageBreak/>
        <w:t>дети с удовольствием слушают как классику, так и колыбельные, часто засыпая под них. Кроме того, у кормящих матерей при прослушивании классической музыки происходит значительное увеличение лактации.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С возраста двух-трех лет необходимо целенаправленно знакомить малыша с классическими музыкальными произведениями. Благодаря этому у ребенка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>развивается музыкальная память, воображение и внутренний слух.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Безусловно, не стоит </w:t>
      </w:r>
      <w:proofErr w:type="spellStart"/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>зацикливаться</w:t>
      </w:r>
      <w:proofErr w:type="spellEnd"/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 только на классической музыке, ведь развитие должно быть многосторонним. Нужно знакомить малыша с различными музыкальными жанрами: поп-музыкой, джазом и другими. Однако следует помнить о том, что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>поп-музыка и рок,</w:t>
      </w: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 по мнению врачей и психологов,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>оказывает мощное отрицательное влияние на слабую нервную систему ребенка.</w:t>
      </w: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 Поэтому предпочтение лучше отдать классической музыке, так как исследованиями доказано ее благотворное влияние на умственное и физическое развитие детей.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i/>
          <w:iCs/>
          <w:color w:val="7030A0"/>
          <w:sz w:val="44"/>
          <w:szCs w:val="44"/>
          <w:lang w:eastAsia="ru-RU"/>
        </w:rPr>
        <w:t>В.А.Сухомлинский писал: “Музыка является самым чудодейственным, самым тонким средством привлечения к 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активность. Жизнь детей без музыки невозможна, как невозможна без игры и без сказки….”.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Знакомство с музыкальными произведениями великих композиторов, в равной степени, как и с полотнами знаменитыми художников,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 xml:space="preserve">не должно стать для ребенка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lastRenderedPageBreak/>
        <w:t>скучной обязанностью</w:t>
      </w: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, как математика и литература в школе. Это должно быть своего рода общением между педагогом или родителем и ребенком. Однако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 xml:space="preserve">прежде чем прививать любовь к искусству детям, необходимо сформировать музыкальную культуру у взрослых людей, </w:t>
      </w: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>которые занимаются их образованием.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>Что дает это знакомство с музыкальным искусством?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b/>
          <w:bCs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2343150" cy="2343150"/>
            <wp:effectExtent l="19050" t="0" r="0" b="0"/>
            <wp:docPr id="2" name="Рисунок 2" descr="http://mbdouds7.ru/wp-content/uploads/2013/11/musik3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ds7.ru/wp-content/uploads/2013/11/musik3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Уже давно известно, что ежедневное прослушивание музыкальных произведений Моцарта в течение 15 минут значительно улучшает память и мозговую деятельность в целом. Однако немецкие неврологи </w:t>
      </w:r>
      <w:proofErr w:type="gramStart"/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>опровергли эту идею</w:t>
      </w:r>
      <w:proofErr w:type="gramEnd"/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 о влиянии классической музыки на умственные способности человека. Проведя ряд экспериментов, немецкие специалисты не выявили значительного повышения интеллекта у маленьких детей после прослушивания музыки Моцарта.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При общении с искусством у ребенка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>начинает формироваться художественный вкус, развивается музыкальный слух и творческая активность.</w:t>
      </w: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 Кроме того, у маленького человека уже формируется своя система эстетических ценностей, которая развивает его как личность.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>По мнению специалистов, классические произведения з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t xml:space="preserve">аряжают энергией, положительно влияют на нервную, </w:t>
      </w:r>
      <w:r w:rsidRPr="004F2201">
        <w:rPr>
          <w:rFonts w:ascii="Monotype Corsiva" w:eastAsia="Times New Roman" w:hAnsi="Monotype Corsiva" w:cs="Helvetica"/>
          <w:b/>
          <w:bCs/>
          <w:color w:val="7030A0"/>
          <w:sz w:val="44"/>
          <w:szCs w:val="44"/>
          <w:lang w:eastAsia="ru-RU"/>
        </w:rPr>
        <w:lastRenderedPageBreak/>
        <w:t>пищеварительную и сердечнососудистую системы.</w:t>
      </w:r>
      <w:r w:rsidRPr="004F2201"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  <w:t xml:space="preserve"> Эта музыка может обладать как расслабляющим эффектом, так и стимулировать физическую деятельность и мыслительную активность. </w:t>
      </w:r>
      <w:r w:rsidRPr="004F2201">
        <w:rPr>
          <w:rFonts w:ascii="Monotype Corsiva" w:eastAsia="Times New Roman" w:hAnsi="Monotype Corsiva" w:cs="Helvetica"/>
          <w:i/>
          <w:iCs/>
          <w:color w:val="7030A0"/>
          <w:sz w:val="44"/>
          <w:szCs w:val="44"/>
          <w:lang w:eastAsia="ru-RU"/>
        </w:rPr>
        <w:t>Поэтому очень важно, чтобы ребенок с детства начал понимать красоту звуков классической музыки.</w:t>
      </w:r>
    </w:p>
    <w:p w:rsidR="004F2201" w:rsidRPr="004F2201" w:rsidRDefault="004F2201" w:rsidP="004F2201">
      <w:pPr>
        <w:spacing w:after="165" w:line="384" w:lineRule="atLeast"/>
        <w:jc w:val="center"/>
        <w:rPr>
          <w:rFonts w:ascii="Monotype Corsiva" w:eastAsia="Times New Roman" w:hAnsi="Monotype Corsiva" w:cs="Helvetica"/>
          <w:color w:val="7030A0"/>
          <w:sz w:val="44"/>
          <w:szCs w:val="44"/>
          <w:lang w:eastAsia="ru-RU"/>
        </w:rPr>
      </w:pPr>
      <w:r w:rsidRPr="004F2201">
        <w:rPr>
          <w:rFonts w:ascii="Monotype Corsiva" w:eastAsia="Times New Roman" w:hAnsi="Monotype Corsiva" w:cs="Helvetica"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2552700" cy="2552700"/>
            <wp:effectExtent l="19050" t="0" r="0" b="0"/>
            <wp:docPr id="3" name="Рисунок 3" descr="http://mbdouds7.ru/wp-content/uploads/2013/11/musik4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ds7.ru/wp-content/uploads/2013/11/musik4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01" w:rsidRPr="004F2201" w:rsidRDefault="004F2201" w:rsidP="004F2201">
      <w:pPr>
        <w:spacing w:line="384" w:lineRule="atLeast"/>
        <w:jc w:val="center"/>
        <w:rPr>
          <w:rFonts w:ascii="Monotype Corsiva" w:eastAsia="Times New Roman" w:hAnsi="Monotype Corsiva" w:cs="Helvetica"/>
          <w:color w:val="7030A0"/>
          <w:sz w:val="72"/>
          <w:szCs w:val="72"/>
          <w:lang w:eastAsia="ru-RU"/>
        </w:rPr>
      </w:pPr>
      <w:r w:rsidRPr="004F2201">
        <w:rPr>
          <w:rFonts w:ascii="Monotype Corsiva" w:eastAsia="Times New Roman" w:hAnsi="Monotype Corsiva" w:cs="Helvetica"/>
          <w:b/>
          <w:bCs/>
          <w:color w:val="7030A0"/>
          <w:sz w:val="72"/>
          <w:szCs w:val="72"/>
          <w:lang w:eastAsia="ru-RU"/>
        </w:rPr>
        <w:t>И чем раньше ребенок приобщится к этой музыке, тем больше у него шансов понять и полюбить ее по-настоящему!</w:t>
      </w:r>
    </w:p>
    <w:p w:rsidR="00BA49E2" w:rsidRPr="004F2201" w:rsidRDefault="00BA49E2" w:rsidP="004F2201">
      <w:pPr>
        <w:jc w:val="center"/>
        <w:rPr>
          <w:rFonts w:ascii="Monotype Corsiva" w:hAnsi="Monotype Corsiva"/>
          <w:color w:val="7030A0"/>
          <w:sz w:val="44"/>
          <w:szCs w:val="44"/>
        </w:rPr>
      </w:pPr>
    </w:p>
    <w:sectPr w:rsidR="00BA49E2" w:rsidRPr="004F2201" w:rsidSect="004F2201">
      <w:pgSz w:w="11906" w:h="16838"/>
      <w:pgMar w:top="720" w:right="720" w:bottom="720" w:left="720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201"/>
    <w:rsid w:val="004F2201"/>
    <w:rsid w:val="00602867"/>
    <w:rsid w:val="00BA49E2"/>
    <w:rsid w:val="00DA120F"/>
    <w:rsid w:val="00DD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E2"/>
  </w:style>
  <w:style w:type="paragraph" w:styleId="1">
    <w:name w:val="heading 1"/>
    <w:basedOn w:val="a"/>
    <w:link w:val="10"/>
    <w:uiPriority w:val="9"/>
    <w:qFormat/>
    <w:rsid w:val="004F2201"/>
    <w:pPr>
      <w:spacing w:before="165" w:after="165" w:line="270" w:lineRule="atLeast"/>
      <w:outlineLvl w:val="0"/>
    </w:pPr>
    <w:rPr>
      <w:rFonts w:ascii="inherit" w:eastAsia="Times New Roman" w:hAnsi="inherit" w:cs="Times New Roman"/>
      <w:b/>
      <w:bCs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201"/>
    <w:rPr>
      <w:rFonts w:ascii="inherit" w:eastAsia="Times New Roman" w:hAnsi="inherit" w:cs="Times New Roman"/>
      <w:b/>
      <w:bCs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220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1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415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bdouds7.ru/wp-content/uploads/2013/11/musik4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mbdouds7.ru/wp-content/uploads/2013/11/musik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706E6-AB7A-48E3-B291-F8455C23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4</cp:revision>
  <dcterms:created xsi:type="dcterms:W3CDTF">2017-11-05T11:13:00Z</dcterms:created>
  <dcterms:modified xsi:type="dcterms:W3CDTF">2017-11-05T11:34:00Z</dcterms:modified>
</cp:coreProperties>
</file>